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1CF8AC" w14:textId="35918FEE" w:rsidR="006158A4" w:rsidRDefault="006158A4" w:rsidP="006158A4">
      <w:pPr>
        <w:jc w:val="center"/>
        <w:rPr>
          <w:b/>
          <w:bCs/>
        </w:rPr>
      </w:pPr>
      <w:r>
        <w:rPr>
          <w:rFonts w:ascii="Arial"/>
          <w:b/>
          <w:noProof/>
          <w:lang w:val="en-IN" w:eastAsia="en-IN"/>
        </w:rPr>
        <w:drawing>
          <wp:inline distT="0" distB="0" distL="0" distR="0" wp14:anchorId="2C4B738E" wp14:editId="659CDD1C">
            <wp:extent cx="1234440" cy="813367"/>
            <wp:effectExtent l="0" t="0" r="3810" b="6350"/>
            <wp:docPr id="1" name="Picture 1" descr="C:\Users\ADMIN\Downloads\PR Wealth - Final\PR Wealth -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PR Wealth - Final\PR Wealth - Final.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34440" cy="813367"/>
                    </a:xfrm>
                    <a:prstGeom prst="rect">
                      <a:avLst/>
                    </a:prstGeom>
                    <a:noFill/>
                    <a:ln>
                      <a:noFill/>
                    </a:ln>
                  </pic:spPr>
                </pic:pic>
              </a:graphicData>
            </a:graphic>
          </wp:inline>
        </w:drawing>
      </w:r>
    </w:p>
    <w:p w14:paraId="207C8F0A" w14:textId="77777777" w:rsidR="006158A4" w:rsidRDefault="006158A4" w:rsidP="00A80416">
      <w:pPr>
        <w:rPr>
          <w:b/>
          <w:bCs/>
        </w:rPr>
      </w:pPr>
    </w:p>
    <w:p w14:paraId="0F1C3DAC" w14:textId="77777777" w:rsidR="00D05390" w:rsidRPr="00D05390" w:rsidRDefault="00D05390" w:rsidP="00A80416">
      <w:pPr>
        <w:rPr>
          <w:b/>
          <w:bCs/>
        </w:rPr>
      </w:pPr>
      <w:r w:rsidRPr="00D05390">
        <w:rPr>
          <w:b/>
          <w:bCs/>
        </w:rPr>
        <w:t>Disclaimer</w:t>
      </w:r>
      <w:bookmarkStart w:id="0" w:name="_GoBack"/>
      <w:bookmarkEnd w:id="0"/>
    </w:p>
    <w:p w14:paraId="49769E77" w14:textId="77777777" w:rsidR="00D05390" w:rsidRPr="00D05390" w:rsidRDefault="00D05390" w:rsidP="00A80416"/>
    <w:p w14:paraId="66AA10CC" w14:textId="439CFBBB" w:rsidR="00D05390" w:rsidRPr="00D05390" w:rsidRDefault="00D05390" w:rsidP="00A80416">
      <w:r w:rsidRPr="00D05390">
        <w:t>The Company does not endorse or promote any of the opportunities that appear on this website nor makes any recommendations regarding the same to any user of the website. Listing of details of various assets/securities may be arranged / referred and/or owned by the Company. None of the details provided herein should be construed as an offer by the Company to sell, solicit or make an offer to participate in the opportunities. The Company does not provide or offer any business advice, investment advice, tax advice or legal advice to anyone using this website. Under no circumstances should any person make investment decisions based solely on the information provided on this website. Any trademarks/ symbols used in this website are included solely for informational purposes and are owned by their respective trademark owner.</w:t>
      </w:r>
      <w:r w:rsidRPr="00D05390">
        <w:br/>
      </w:r>
      <w:r w:rsidRPr="00D05390">
        <w:br/>
        <w:t>An investment in securities is speculative in nature and involves a high degree of risk, including the risk of loss of capital. Any such investment is suitable only for sophisticated investors who are familiar with, fully comprehend and are willing to accept high risk, and have carefully read the information memorandum. No assurance is given by the Company that users of this website will achieve their investment objectives or will receive a return of their capital.</w:t>
      </w:r>
      <w:r w:rsidRPr="00D05390">
        <w:br/>
      </w:r>
      <w:r w:rsidRPr="00D05390">
        <w:br/>
        <w:t>The Company further makes no representation, warranty, or guarantee as to the quality, accuracy, completeness, performance, or fitness of any alert, article, view, video, information, advice, tool, calculator, analysis, report, data, content news, price, statistic, comment, feedback, advertisement, etc., provided on, or through this website. The details of assets/ securities, information, reports and services provided on / through this website are for general guidance and information purposes only, and they do not, in any manner, indicate any assurance or opinion whatsoever. The information, reports and services are dependent on various assumptions, individual preferences, and other factors. Thus, the results or analyses cannot be construed to be entirely accurate and should not be solely relied on for making investment decisions. The users of the platform shall make their own independent investment / financial decision at their own discretion based on their independent research and evaluation.</w:t>
      </w:r>
      <w:r w:rsidRPr="00D05390">
        <w:br/>
      </w:r>
      <w:r w:rsidRPr="00D05390">
        <w:br/>
      </w:r>
      <w:r w:rsidRPr="00D05390">
        <w:lastRenderedPageBreak/>
        <w:t>The users of this website understand and acknowledge that past performance is not indicative of future results and there can be no assurance that the arrangement described herein will achieve its goals. Certain information contained herein constitutes “forward looking statements” which can be identified by the use of forward-looking terminology, because of various risks and uncertainties, actual events or results or actual performance may differ materially from the events, results or performance reflected or contemplated in such forward-looking statements. As a result, the user of the platform should not rely on such forward-looking</w:t>
      </w:r>
      <w:r w:rsidR="00A80416">
        <w:t xml:space="preserve"> </w:t>
      </w:r>
      <w:r w:rsidRPr="00D05390">
        <w:t>statements.”</w:t>
      </w:r>
      <w:r w:rsidRPr="00D05390">
        <w:br/>
      </w:r>
      <w:r w:rsidRPr="00D05390">
        <w:br/>
        <w:t>The users of this website understand that any use of the information / contents and any investments and investment related decisions are at the sole discretion &amp; risk of such persons. The information presented under newsletter and blogs is solely for informational purposes. The content including opinions and/or views expressed on the Company’s social media platforms, including, but not limited to blogs, content including FAQ, content on social media such as Facebook, Twitter, Instagram, and YouTube pages, represent the thoughts of individual bloggers/social media influencers and is posted merely for education and information purposes. It should not be construed as a substitute for professional advice.</w:t>
      </w:r>
      <w:r w:rsidRPr="00D05390">
        <w:br/>
      </w:r>
      <w:r w:rsidRPr="00D05390">
        <w:br/>
        <w:t>The Company ensures compliance with all applicable laws and guidelines issued by SEBI/other regulatory authorities from time to time.</w:t>
      </w:r>
    </w:p>
    <w:p w14:paraId="40FB1224" w14:textId="6C03BDC7" w:rsidR="00D05390" w:rsidRDefault="00D05390" w:rsidP="00A80416"/>
    <w:sectPr w:rsidR="00D0539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390"/>
    <w:rsid w:val="006158A4"/>
    <w:rsid w:val="006A53BA"/>
    <w:rsid w:val="00A80416"/>
    <w:rsid w:val="00D05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F7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5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3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3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3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390"/>
    <w:rPr>
      <w:rFonts w:eastAsiaTheme="majorEastAsia" w:cstheme="majorBidi"/>
      <w:color w:val="272727" w:themeColor="text1" w:themeTint="D8"/>
    </w:rPr>
  </w:style>
  <w:style w:type="paragraph" w:styleId="Title">
    <w:name w:val="Title"/>
    <w:basedOn w:val="Normal"/>
    <w:next w:val="Normal"/>
    <w:link w:val="TitleChar"/>
    <w:uiPriority w:val="10"/>
    <w:qFormat/>
    <w:rsid w:val="00D05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390"/>
    <w:pPr>
      <w:spacing w:before="160"/>
      <w:jc w:val="center"/>
    </w:pPr>
    <w:rPr>
      <w:i/>
      <w:iCs/>
      <w:color w:val="404040" w:themeColor="text1" w:themeTint="BF"/>
    </w:rPr>
  </w:style>
  <w:style w:type="character" w:customStyle="1" w:styleId="QuoteChar">
    <w:name w:val="Quote Char"/>
    <w:basedOn w:val="DefaultParagraphFont"/>
    <w:link w:val="Quote"/>
    <w:uiPriority w:val="29"/>
    <w:rsid w:val="00D05390"/>
    <w:rPr>
      <w:i/>
      <w:iCs/>
      <w:color w:val="404040" w:themeColor="text1" w:themeTint="BF"/>
    </w:rPr>
  </w:style>
  <w:style w:type="paragraph" w:styleId="ListParagraph">
    <w:name w:val="List Paragraph"/>
    <w:basedOn w:val="Normal"/>
    <w:uiPriority w:val="34"/>
    <w:qFormat/>
    <w:rsid w:val="00D05390"/>
    <w:pPr>
      <w:ind w:left="720"/>
      <w:contextualSpacing/>
    </w:pPr>
  </w:style>
  <w:style w:type="character" w:styleId="IntenseEmphasis">
    <w:name w:val="Intense Emphasis"/>
    <w:basedOn w:val="DefaultParagraphFont"/>
    <w:uiPriority w:val="21"/>
    <w:qFormat/>
    <w:rsid w:val="00D05390"/>
    <w:rPr>
      <w:i/>
      <w:iCs/>
      <w:color w:val="2F5496" w:themeColor="accent1" w:themeShade="BF"/>
    </w:rPr>
  </w:style>
  <w:style w:type="paragraph" w:styleId="IntenseQuote">
    <w:name w:val="Intense Quote"/>
    <w:basedOn w:val="Normal"/>
    <w:next w:val="Normal"/>
    <w:link w:val="IntenseQuoteChar"/>
    <w:uiPriority w:val="30"/>
    <w:qFormat/>
    <w:rsid w:val="00D05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390"/>
    <w:rPr>
      <w:i/>
      <w:iCs/>
      <w:color w:val="2F5496" w:themeColor="accent1" w:themeShade="BF"/>
    </w:rPr>
  </w:style>
  <w:style w:type="character" w:styleId="IntenseReference">
    <w:name w:val="Intense Reference"/>
    <w:basedOn w:val="DefaultParagraphFont"/>
    <w:uiPriority w:val="32"/>
    <w:qFormat/>
    <w:rsid w:val="00D05390"/>
    <w:rPr>
      <w:b/>
      <w:bCs/>
      <w:smallCaps/>
      <w:color w:val="2F5496" w:themeColor="accent1" w:themeShade="BF"/>
      <w:spacing w:val="5"/>
    </w:rPr>
  </w:style>
  <w:style w:type="paragraph" w:styleId="BalloonText">
    <w:name w:val="Balloon Text"/>
    <w:basedOn w:val="Normal"/>
    <w:link w:val="BalloonTextChar"/>
    <w:uiPriority w:val="99"/>
    <w:semiHidden/>
    <w:unhideWhenUsed/>
    <w:rsid w:val="00615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8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053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053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053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053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053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053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53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53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53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53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053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053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053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053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053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53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53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5390"/>
    <w:rPr>
      <w:rFonts w:eastAsiaTheme="majorEastAsia" w:cstheme="majorBidi"/>
      <w:color w:val="272727" w:themeColor="text1" w:themeTint="D8"/>
    </w:rPr>
  </w:style>
  <w:style w:type="paragraph" w:styleId="Title">
    <w:name w:val="Title"/>
    <w:basedOn w:val="Normal"/>
    <w:next w:val="Normal"/>
    <w:link w:val="TitleChar"/>
    <w:uiPriority w:val="10"/>
    <w:qFormat/>
    <w:rsid w:val="00D053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53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53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53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5390"/>
    <w:pPr>
      <w:spacing w:before="160"/>
      <w:jc w:val="center"/>
    </w:pPr>
    <w:rPr>
      <w:i/>
      <w:iCs/>
      <w:color w:val="404040" w:themeColor="text1" w:themeTint="BF"/>
    </w:rPr>
  </w:style>
  <w:style w:type="character" w:customStyle="1" w:styleId="QuoteChar">
    <w:name w:val="Quote Char"/>
    <w:basedOn w:val="DefaultParagraphFont"/>
    <w:link w:val="Quote"/>
    <w:uiPriority w:val="29"/>
    <w:rsid w:val="00D05390"/>
    <w:rPr>
      <w:i/>
      <w:iCs/>
      <w:color w:val="404040" w:themeColor="text1" w:themeTint="BF"/>
    </w:rPr>
  </w:style>
  <w:style w:type="paragraph" w:styleId="ListParagraph">
    <w:name w:val="List Paragraph"/>
    <w:basedOn w:val="Normal"/>
    <w:uiPriority w:val="34"/>
    <w:qFormat/>
    <w:rsid w:val="00D05390"/>
    <w:pPr>
      <w:ind w:left="720"/>
      <w:contextualSpacing/>
    </w:pPr>
  </w:style>
  <w:style w:type="character" w:styleId="IntenseEmphasis">
    <w:name w:val="Intense Emphasis"/>
    <w:basedOn w:val="DefaultParagraphFont"/>
    <w:uiPriority w:val="21"/>
    <w:qFormat/>
    <w:rsid w:val="00D05390"/>
    <w:rPr>
      <w:i/>
      <w:iCs/>
      <w:color w:val="2F5496" w:themeColor="accent1" w:themeShade="BF"/>
    </w:rPr>
  </w:style>
  <w:style w:type="paragraph" w:styleId="IntenseQuote">
    <w:name w:val="Intense Quote"/>
    <w:basedOn w:val="Normal"/>
    <w:next w:val="Normal"/>
    <w:link w:val="IntenseQuoteChar"/>
    <w:uiPriority w:val="30"/>
    <w:qFormat/>
    <w:rsid w:val="00D053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05390"/>
    <w:rPr>
      <w:i/>
      <w:iCs/>
      <w:color w:val="2F5496" w:themeColor="accent1" w:themeShade="BF"/>
    </w:rPr>
  </w:style>
  <w:style w:type="character" w:styleId="IntenseReference">
    <w:name w:val="Intense Reference"/>
    <w:basedOn w:val="DefaultParagraphFont"/>
    <w:uiPriority w:val="32"/>
    <w:qFormat/>
    <w:rsid w:val="00D05390"/>
    <w:rPr>
      <w:b/>
      <w:bCs/>
      <w:smallCaps/>
      <w:color w:val="2F5496" w:themeColor="accent1" w:themeShade="BF"/>
      <w:spacing w:val="5"/>
    </w:rPr>
  </w:style>
  <w:style w:type="paragraph" w:styleId="BalloonText">
    <w:name w:val="Balloon Text"/>
    <w:basedOn w:val="Normal"/>
    <w:link w:val="BalloonTextChar"/>
    <w:uiPriority w:val="99"/>
    <w:semiHidden/>
    <w:unhideWhenUsed/>
    <w:rsid w:val="006158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58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Words>
  <Characters>3260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MyCompany</Company>
  <LinksUpToDate>false</LinksUpToDate>
  <CharactersWithSpaces>3824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dc:creator>
  <cp:lastModifiedBy>Customer</cp:lastModifiedBy>
  <cp:revision>3</cp:revision>
  <dcterms:created xsi:type="dcterms:W3CDTF">2026-07-09T11:24:00Z</dcterms:created>
  <dcterms:modified xsi:type="dcterms:W3CDTF">2026-07-09T11:28:00Z</dcterms:modified>
</cp:coreProperties>
</file>